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113" w:rsidRPr="00704113" w:rsidRDefault="00704113" w:rsidP="00704113">
      <w:pPr>
        <w:rPr>
          <w:b/>
          <w:sz w:val="26"/>
          <w:szCs w:val="26"/>
        </w:rPr>
      </w:pPr>
      <w:r w:rsidRPr="00704113">
        <w:rPr>
          <w:b/>
          <w:sz w:val="26"/>
          <w:szCs w:val="26"/>
        </w:rPr>
        <w:t>Assessment Plan</w:t>
      </w:r>
    </w:p>
    <w:p w:rsidR="00400D80" w:rsidRPr="00704113" w:rsidRDefault="00400D80" w:rsidP="002A77C6">
      <w:pPr>
        <w:jc w:val="center"/>
        <w:rPr>
          <w:b/>
          <w:i/>
        </w:rPr>
      </w:pPr>
      <w:r w:rsidRPr="00704113">
        <w:rPr>
          <w:b/>
          <w:i/>
        </w:rPr>
        <w:t>Assessment Types</w:t>
      </w:r>
    </w:p>
    <w:tbl>
      <w:tblPr>
        <w:tblStyle w:val="MediumShading1-Accent4"/>
        <w:tblW w:w="0" w:type="auto"/>
        <w:jc w:val="center"/>
        <w:tblInd w:w="-287" w:type="dxa"/>
        <w:tblLook w:val="04A0"/>
      </w:tblPr>
      <w:tblGrid>
        <w:gridCol w:w="2474"/>
        <w:gridCol w:w="3130"/>
      </w:tblGrid>
      <w:tr w:rsidR="002A77C6" w:rsidTr="00AD7DF6">
        <w:trPr>
          <w:cnfStyle w:val="100000000000"/>
          <w:jc w:val="center"/>
        </w:trPr>
        <w:tc>
          <w:tcPr>
            <w:cnfStyle w:val="001000000000"/>
            <w:tcW w:w="2474" w:type="dxa"/>
          </w:tcPr>
          <w:p w:rsidR="002A77C6" w:rsidRPr="00AD7DF6" w:rsidRDefault="002A77C6" w:rsidP="002A77C6">
            <w:pPr>
              <w:jc w:val="center"/>
            </w:pPr>
            <w:r w:rsidRPr="00AD7DF6">
              <w:t>Formal</w:t>
            </w:r>
          </w:p>
        </w:tc>
        <w:tc>
          <w:tcPr>
            <w:tcW w:w="3130" w:type="dxa"/>
          </w:tcPr>
          <w:p w:rsidR="002A77C6" w:rsidRPr="00AD7DF6" w:rsidRDefault="002A77C6" w:rsidP="002A77C6">
            <w:pPr>
              <w:jc w:val="center"/>
              <w:cnfStyle w:val="100000000000"/>
            </w:pPr>
            <w:r w:rsidRPr="00AD7DF6">
              <w:t>Informal</w:t>
            </w:r>
          </w:p>
        </w:tc>
      </w:tr>
      <w:tr w:rsidR="002A77C6" w:rsidTr="00AD7DF6">
        <w:trPr>
          <w:cnfStyle w:val="000000100000"/>
          <w:jc w:val="center"/>
        </w:trPr>
        <w:tc>
          <w:tcPr>
            <w:cnfStyle w:val="001000000000"/>
            <w:tcW w:w="2474" w:type="dxa"/>
          </w:tcPr>
          <w:p w:rsidR="002A77C6" w:rsidRPr="00AD7DF6" w:rsidRDefault="00460412" w:rsidP="00400D80">
            <w:pPr>
              <w:jc w:val="center"/>
              <w:rPr>
                <w:b w:val="0"/>
              </w:rPr>
            </w:pPr>
            <w:r w:rsidRPr="00AD7DF6">
              <w:rPr>
                <w:b w:val="0"/>
              </w:rPr>
              <w:t>Worksheet</w:t>
            </w:r>
          </w:p>
        </w:tc>
        <w:tc>
          <w:tcPr>
            <w:tcW w:w="3130" w:type="dxa"/>
          </w:tcPr>
          <w:p w:rsidR="002A77C6" w:rsidRDefault="002A77C6" w:rsidP="00400D80">
            <w:pPr>
              <w:jc w:val="center"/>
              <w:cnfStyle w:val="000000100000"/>
            </w:pPr>
            <w:r>
              <w:t>Pre-assessment Quiz</w:t>
            </w:r>
          </w:p>
        </w:tc>
      </w:tr>
      <w:tr w:rsidR="002A77C6" w:rsidTr="00AD7DF6">
        <w:trPr>
          <w:cnfStyle w:val="000000010000"/>
          <w:jc w:val="center"/>
        </w:trPr>
        <w:tc>
          <w:tcPr>
            <w:cnfStyle w:val="001000000000"/>
            <w:tcW w:w="2474" w:type="dxa"/>
          </w:tcPr>
          <w:p w:rsidR="002A77C6" w:rsidRPr="00AD7DF6" w:rsidRDefault="00F91A5B" w:rsidP="00F91A5B">
            <w:pPr>
              <w:jc w:val="center"/>
              <w:rPr>
                <w:b w:val="0"/>
              </w:rPr>
            </w:pPr>
            <w:r w:rsidRPr="00AD7DF6">
              <w:rPr>
                <w:b w:val="0"/>
              </w:rPr>
              <w:t xml:space="preserve">Group Presentation </w:t>
            </w:r>
          </w:p>
        </w:tc>
        <w:tc>
          <w:tcPr>
            <w:tcW w:w="3130" w:type="dxa"/>
          </w:tcPr>
          <w:p w:rsidR="002A77C6" w:rsidRDefault="002A77C6" w:rsidP="00400D80">
            <w:pPr>
              <w:jc w:val="center"/>
              <w:cnfStyle w:val="000000010000"/>
            </w:pPr>
            <w:r>
              <w:t>In-class Worksheet</w:t>
            </w:r>
          </w:p>
        </w:tc>
      </w:tr>
      <w:tr w:rsidR="002A77C6" w:rsidTr="00AD7DF6">
        <w:trPr>
          <w:cnfStyle w:val="000000100000"/>
          <w:jc w:val="center"/>
        </w:trPr>
        <w:tc>
          <w:tcPr>
            <w:cnfStyle w:val="001000000000"/>
            <w:tcW w:w="2474" w:type="dxa"/>
          </w:tcPr>
          <w:p w:rsidR="002A77C6" w:rsidRPr="00AD7DF6" w:rsidRDefault="00F91A5B" w:rsidP="00400D80">
            <w:pPr>
              <w:jc w:val="center"/>
              <w:rPr>
                <w:b w:val="0"/>
              </w:rPr>
            </w:pPr>
            <w:r w:rsidRPr="00AD7DF6">
              <w:rPr>
                <w:b w:val="0"/>
              </w:rPr>
              <w:t>Write-up</w:t>
            </w:r>
          </w:p>
        </w:tc>
        <w:tc>
          <w:tcPr>
            <w:tcW w:w="3130" w:type="dxa"/>
          </w:tcPr>
          <w:p w:rsidR="002A77C6" w:rsidRDefault="00460412" w:rsidP="00400D80">
            <w:pPr>
              <w:jc w:val="center"/>
              <w:cnfStyle w:val="000000100000"/>
            </w:pPr>
            <w:r>
              <w:t>Exit Ticket</w:t>
            </w:r>
          </w:p>
        </w:tc>
      </w:tr>
      <w:tr w:rsidR="002A77C6" w:rsidTr="00AD7DF6">
        <w:trPr>
          <w:cnfStyle w:val="000000010000"/>
          <w:jc w:val="center"/>
        </w:trPr>
        <w:tc>
          <w:tcPr>
            <w:cnfStyle w:val="001000000000"/>
            <w:tcW w:w="2474" w:type="dxa"/>
          </w:tcPr>
          <w:p w:rsidR="002A77C6" w:rsidRPr="00AD7DF6" w:rsidRDefault="00AD7DF6" w:rsidP="00AD7DF6">
            <w:pPr>
              <w:jc w:val="center"/>
              <w:rPr>
                <w:b w:val="0"/>
              </w:rPr>
            </w:pPr>
            <w:r w:rsidRPr="00AD7DF6">
              <w:rPr>
                <w:b w:val="0"/>
              </w:rPr>
              <w:t xml:space="preserve">Accountability Handout </w:t>
            </w:r>
          </w:p>
        </w:tc>
        <w:tc>
          <w:tcPr>
            <w:tcW w:w="3130" w:type="dxa"/>
          </w:tcPr>
          <w:p w:rsidR="002A77C6" w:rsidRDefault="00460412" w:rsidP="00400D80">
            <w:pPr>
              <w:jc w:val="center"/>
              <w:cnfStyle w:val="000000010000"/>
            </w:pPr>
            <w:r>
              <w:t>Exploration Activity</w:t>
            </w:r>
          </w:p>
        </w:tc>
      </w:tr>
      <w:tr w:rsidR="002A77C6" w:rsidTr="00AD7DF6">
        <w:trPr>
          <w:cnfStyle w:val="000000100000"/>
          <w:jc w:val="center"/>
        </w:trPr>
        <w:tc>
          <w:tcPr>
            <w:cnfStyle w:val="001000000000"/>
            <w:tcW w:w="2474" w:type="dxa"/>
          </w:tcPr>
          <w:p w:rsidR="002A77C6" w:rsidRPr="00AD7DF6" w:rsidRDefault="00AD7DF6" w:rsidP="00400D80">
            <w:pPr>
              <w:jc w:val="center"/>
              <w:rPr>
                <w:b w:val="0"/>
              </w:rPr>
            </w:pPr>
            <w:r w:rsidRPr="00AD7DF6">
              <w:rPr>
                <w:b w:val="0"/>
              </w:rPr>
              <w:t>Project</w:t>
            </w:r>
          </w:p>
        </w:tc>
        <w:tc>
          <w:tcPr>
            <w:tcW w:w="3130" w:type="dxa"/>
          </w:tcPr>
          <w:p w:rsidR="002A77C6" w:rsidRDefault="002A77C6" w:rsidP="00400D80">
            <w:pPr>
              <w:jc w:val="center"/>
              <w:cnfStyle w:val="000000100000"/>
            </w:pPr>
            <w:r>
              <w:t>Warm-up</w:t>
            </w:r>
          </w:p>
        </w:tc>
      </w:tr>
      <w:tr w:rsidR="002A77C6" w:rsidTr="00AD7DF6">
        <w:trPr>
          <w:cnfStyle w:val="000000010000"/>
          <w:jc w:val="center"/>
        </w:trPr>
        <w:tc>
          <w:tcPr>
            <w:cnfStyle w:val="001000000000"/>
            <w:tcW w:w="2474" w:type="dxa"/>
          </w:tcPr>
          <w:p w:rsidR="002A77C6" w:rsidRDefault="002A77C6" w:rsidP="00400D80">
            <w:pPr>
              <w:jc w:val="center"/>
            </w:pPr>
          </w:p>
        </w:tc>
        <w:tc>
          <w:tcPr>
            <w:tcW w:w="3130" w:type="dxa"/>
          </w:tcPr>
          <w:p w:rsidR="002A77C6" w:rsidRDefault="00460412" w:rsidP="00400D80">
            <w:pPr>
              <w:jc w:val="center"/>
              <w:cnfStyle w:val="000000010000"/>
            </w:pPr>
            <w:r>
              <w:t>Class Discussion</w:t>
            </w:r>
          </w:p>
        </w:tc>
      </w:tr>
      <w:tr w:rsidR="00AD7DF6" w:rsidTr="00AD7DF6">
        <w:trPr>
          <w:cnfStyle w:val="000000100000"/>
          <w:jc w:val="center"/>
        </w:trPr>
        <w:tc>
          <w:tcPr>
            <w:cnfStyle w:val="001000000000"/>
            <w:tcW w:w="2474" w:type="dxa"/>
          </w:tcPr>
          <w:p w:rsidR="00AD7DF6" w:rsidRDefault="00AD7DF6" w:rsidP="00400D80">
            <w:pPr>
              <w:jc w:val="center"/>
            </w:pPr>
          </w:p>
        </w:tc>
        <w:tc>
          <w:tcPr>
            <w:tcW w:w="3130" w:type="dxa"/>
          </w:tcPr>
          <w:p w:rsidR="00AD7DF6" w:rsidRDefault="00AD7DF6" w:rsidP="00400D80">
            <w:pPr>
              <w:jc w:val="center"/>
              <w:cnfStyle w:val="000000100000"/>
            </w:pPr>
            <w:r>
              <w:t>Group Work</w:t>
            </w:r>
          </w:p>
        </w:tc>
      </w:tr>
    </w:tbl>
    <w:p w:rsidR="00704113" w:rsidRDefault="00704113" w:rsidP="002A77C6"/>
    <w:p w:rsidR="00271EFD" w:rsidRPr="00704113" w:rsidRDefault="00704113" w:rsidP="00704113">
      <w:pPr>
        <w:jc w:val="center"/>
        <w:rPr>
          <w:b/>
          <w:i/>
        </w:rPr>
      </w:pPr>
      <w:r w:rsidRPr="00704113">
        <w:rPr>
          <w:b/>
          <w:i/>
        </w:rPr>
        <w:t>Description of Assessments:</w:t>
      </w:r>
    </w:p>
    <w:p w:rsidR="002A77C6" w:rsidRDefault="002A77C6" w:rsidP="00A615DA">
      <w:pPr>
        <w:jc w:val="center"/>
      </w:pPr>
      <w:r w:rsidRPr="00400D80">
        <w:rPr>
          <w:b/>
        </w:rPr>
        <w:t>Formal</w:t>
      </w:r>
    </w:p>
    <w:p w:rsidR="002A77C6" w:rsidRDefault="00AD7DF6" w:rsidP="00A615DA">
      <w:r>
        <w:rPr>
          <w:b/>
        </w:rPr>
        <w:t>Worksheet</w:t>
      </w:r>
      <w:r w:rsidR="002A77C6">
        <w:t>:</w:t>
      </w:r>
      <w:r w:rsidR="00142564">
        <w:t xml:space="preserve"> </w:t>
      </w:r>
      <w:r>
        <w:t>These will indicate the students level of understanding of the material explored that day in class.  They will consist of short problems that get students thinking about geometry.</w:t>
      </w:r>
    </w:p>
    <w:p w:rsidR="00AD7DF6" w:rsidRDefault="00AD7DF6" w:rsidP="00A615DA">
      <w:pPr>
        <w:rPr>
          <w:b/>
        </w:rPr>
      </w:pPr>
      <w:r>
        <w:rPr>
          <w:b/>
        </w:rPr>
        <w:t>Group Presentation</w:t>
      </w:r>
      <w:r>
        <w:t>: Students will work together to present their understanding of the material they are learning about to the class in a quick five minute explanation.</w:t>
      </w:r>
    </w:p>
    <w:p w:rsidR="00F91A5B" w:rsidRDefault="00F91A5B" w:rsidP="00F91A5B">
      <w:r>
        <w:rPr>
          <w:b/>
        </w:rPr>
        <w:t>Write-up</w:t>
      </w:r>
      <w:r>
        <w:t>: Students will submit a typed paper indicating what they learned while completing the project and why their room is the best.</w:t>
      </w:r>
    </w:p>
    <w:p w:rsidR="00AD7DF6" w:rsidRDefault="00AD7DF6" w:rsidP="00AD7DF6">
      <w:r>
        <w:rPr>
          <w:b/>
        </w:rPr>
        <w:t>Accountability Handout</w:t>
      </w:r>
      <w:r>
        <w:t>: This will show what each student will be completing for the final project.  It will have the various shapes to be included in the floor plan with the name of the person completing each calculation written next to it.</w:t>
      </w:r>
    </w:p>
    <w:p w:rsidR="002A77C6" w:rsidRDefault="00AD7DF6" w:rsidP="00A615DA">
      <w:r>
        <w:rPr>
          <w:b/>
        </w:rPr>
        <w:t>Project</w:t>
      </w:r>
      <w:r w:rsidR="002A77C6">
        <w:t>:</w:t>
      </w:r>
      <w:r w:rsidR="00A615DA">
        <w:t xml:space="preserve"> This will assess that they have a strong understanding of the material and are able to apply it to a situation and explain what it means in detail.</w:t>
      </w:r>
    </w:p>
    <w:p w:rsidR="002A77C6" w:rsidRDefault="002A77C6" w:rsidP="00A615DA">
      <w:pPr>
        <w:jc w:val="center"/>
      </w:pPr>
    </w:p>
    <w:p w:rsidR="002A77C6" w:rsidRDefault="002A77C6" w:rsidP="00A615DA">
      <w:pPr>
        <w:jc w:val="center"/>
      </w:pPr>
      <w:r w:rsidRPr="00400D80">
        <w:rPr>
          <w:b/>
        </w:rPr>
        <w:t>Informal</w:t>
      </w:r>
    </w:p>
    <w:p w:rsidR="002A77C6" w:rsidRDefault="002A77C6" w:rsidP="00A615DA">
      <w:r w:rsidRPr="00400D80">
        <w:rPr>
          <w:b/>
        </w:rPr>
        <w:t>Pre-assessment Quiz</w:t>
      </w:r>
      <w:r>
        <w:t>:</w:t>
      </w:r>
      <w:r w:rsidR="00142564">
        <w:t xml:space="preserve"> </w:t>
      </w:r>
      <w:r w:rsidR="00A615DA">
        <w:t>This will assess where students are in terms of the material before the unit has begun.  This will give a framework as to where I start my unit of instruction.</w:t>
      </w:r>
    </w:p>
    <w:p w:rsidR="002A77C6" w:rsidRDefault="002A77C6" w:rsidP="00A615DA">
      <w:r w:rsidRPr="00400D80">
        <w:rPr>
          <w:b/>
        </w:rPr>
        <w:t>In-class Worksheet</w:t>
      </w:r>
      <w:r>
        <w:t>:</w:t>
      </w:r>
      <w:r w:rsidR="00A615DA">
        <w:t xml:space="preserve"> </w:t>
      </w:r>
      <w:r w:rsidR="00400D80">
        <w:t>Students will review shapes and what they know about the properties of the shapes provided.  It will be a little competitive in nature and will get the students thinking about what they are doing, rather than memorizing.</w:t>
      </w:r>
    </w:p>
    <w:p w:rsidR="002A77C6" w:rsidRDefault="002A77C6" w:rsidP="00A615DA">
      <w:r w:rsidRPr="00400D80">
        <w:rPr>
          <w:b/>
        </w:rPr>
        <w:lastRenderedPageBreak/>
        <w:t>Exit Tickets</w:t>
      </w:r>
      <w:r>
        <w:t>:</w:t>
      </w:r>
      <w:r w:rsidR="005763F0">
        <w:t xml:space="preserve"> These will be given out each day and will consist of no more than 3 questions that summarize what was completed in class that day.  Students will indicate on the exit ticket how they are feeling about the material as well, circling their understanding level on a 1-5 chart.</w:t>
      </w:r>
    </w:p>
    <w:p w:rsidR="00F91A5B" w:rsidRDefault="00F91A5B" w:rsidP="00F91A5B">
      <w:r w:rsidRPr="00400D80">
        <w:rPr>
          <w:b/>
        </w:rPr>
        <w:t>Exploration Activity</w:t>
      </w:r>
      <w:r>
        <w:t>: Students will discover things about shapes through exploration.  This sheet will guide them to some conclusions, which will be shared at the end as a class.</w:t>
      </w:r>
    </w:p>
    <w:p w:rsidR="00E544DD" w:rsidRDefault="00E544DD" w:rsidP="00E544DD">
      <w:r w:rsidRPr="00400D80">
        <w:rPr>
          <w:b/>
        </w:rPr>
        <w:t>Warm-up</w:t>
      </w:r>
      <w:r>
        <w:t>: These exercises will be on the board when students enter the room and will require them to think about what they will be doing in class that day, it is a great way to get their minds focused on the task at hand and get them excited to learn.</w:t>
      </w:r>
    </w:p>
    <w:p w:rsidR="00A615DA" w:rsidRDefault="00F91A5B" w:rsidP="00A615DA">
      <w:r>
        <w:rPr>
          <w:b/>
        </w:rPr>
        <w:t>Class Discussion</w:t>
      </w:r>
      <w:r w:rsidR="005763F0">
        <w:t xml:space="preserve">: </w:t>
      </w:r>
      <w:r>
        <w:t xml:space="preserve"> Students will discuss as a class things they have discovered, equations they have derived, and other observations they have made.  Debate discussions will involve three teams who are each trying to prove that their opinion is correct through valid justification</w:t>
      </w:r>
      <w:r w:rsidR="005763F0">
        <w:t>.</w:t>
      </w:r>
    </w:p>
    <w:p w:rsidR="00F91A5B" w:rsidRDefault="00F91A5B" w:rsidP="00F91A5B">
      <w:r w:rsidRPr="00400D80">
        <w:rPr>
          <w:b/>
        </w:rPr>
        <w:t>Group Work</w:t>
      </w:r>
      <w:r>
        <w:t xml:space="preserve">: This will be an activity that requires students to work together with their classmates to </w:t>
      </w:r>
      <w:r w:rsidR="00E544DD">
        <w:t>discover various things about shapes</w:t>
      </w:r>
      <w:r>
        <w:t>.</w:t>
      </w:r>
      <w:r w:rsidR="00E544DD">
        <w:t xml:space="preserve">  Groups may work together on a worksheet, present their findings to the class, or just explore the concept.</w:t>
      </w:r>
    </w:p>
    <w:p w:rsidR="002A77C6" w:rsidRDefault="002A77C6" w:rsidP="00A615DA"/>
    <w:p w:rsidR="00142564" w:rsidRPr="00704113" w:rsidRDefault="00142564" w:rsidP="00704113">
      <w:pPr>
        <w:jc w:val="center"/>
        <w:rPr>
          <w:b/>
          <w:i/>
        </w:rPr>
      </w:pPr>
      <w:r w:rsidRPr="00704113">
        <w:rPr>
          <w:b/>
          <w:i/>
        </w:rPr>
        <w:t>Timeline of Assessments:</w:t>
      </w:r>
    </w:p>
    <w:tbl>
      <w:tblPr>
        <w:tblStyle w:val="MediumShading1-Accent4"/>
        <w:tblW w:w="0" w:type="auto"/>
        <w:tblLook w:val="04A0"/>
      </w:tblPr>
      <w:tblGrid>
        <w:gridCol w:w="1292"/>
        <w:gridCol w:w="2575"/>
        <w:gridCol w:w="2745"/>
        <w:gridCol w:w="2964"/>
      </w:tblGrid>
      <w:tr w:rsidR="00A36645" w:rsidRPr="00A36645" w:rsidTr="001024D7">
        <w:trPr>
          <w:cnfStyle w:val="100000000000"/>
        </w:trPr>
        <w:tc>
          <w:tcPr>
            <w:cnfStyle w:val="001000000000"/>
            <w:tcW w:w="1292" w:type="dxa"/>
          </w:tcPr>
          <w:p w:rsidR="00A36645" w:rsidRPr="001024D7" w:rsidRDefault="00A36645" w:rsidP="00A36645">
            <w:pPr>
              <w:jc w:val="center"/>
            </w:pPr>
            <w:r w:rsidRPr="001024D7">
              <w:t>Day</w:t>
            </w:r>
          </w:p>
        </w:tc>
        <w:tc>
          <w:tcPr>
            <w:tcW w:w="2526" w:type="dxa"/>
          </w:tcPr>
          <w:p w:rsidR="00A36645" w:rsidRPr="001024D7" w:rsidRDefault="00A36645" w:rsidP="00A36645">
            <w:pPr>
              <w:jc w:val="center"/>
              <w:cnfStyle w:val="100000000000"/>
            </w:pPr>
            <w:r w:rsidRPr="001024D7">
              <w:t>Assessment in Class</w:t>
            </w:r>
          </w:p>
        </w:tc>
        <w:tc>
          <w:tcPr>
            <w:tcW w:w="2767" w:type="dxa"/>
          </w:tcPr>
          <w:p w:rsidR="00A36645" w:rsidRPr="001024D7" w:rsidRDefault="00A36645" w:rsidP="00A36645">
            <w:pPr>
              <w:jc w:val="center"/>
              <w:cnfStyle w:val="100000000000"/>
            </w:pPr>
            <w:r w:rsidRPr="001024D7">
              <w:t>Assessments for Homework</w:t>
            </w:r>
          </w:p>
        </w:tc>
        <w:tc>
          <w:tcPr>
            <w:tcW w:w="2991" w:type="dxa"/>
          </w:tcPr>
          <w:p w:rsidR="00A36645" w:rsidRPr="001024D7" w:rsidRDefault="00A36645" w:rsidP="00A36645">
            <w:pPr>
              <w:jc w:val="center"/>
              <w:cnfStyle w:val="100000000000"/>
            </w:pPr>
            <w:r w:rsidRPr="001024D7">
              <w:t>Assessments Due</w:t>
            </w:r>
          </w:p>
        </w:tc>
      </w:tr>
      <w:tr w:rsidR="007969E1" w:rsidTr="001024D7">
        <w:trPr>
          <w:cnfStyle w:val="000000100000"/>
        </w:trPr>
        <w:tc>
          <w:tcPr>
            <w:cnfStyle w:val="001000000000"/>
            <w:tcW w:w="1292" w:type="dxa"/>
          </w:tcPr>
          <w:p w:rsidR="00A36645" w:rsidRPr="00A36645" w:rsidRDefault="00A36645" w:rsidP="00A615DA">
            <w:r w:rsidRPr="00A36645">
              <w:t>Monday</w:t>
            </w:r>
          </w:p>
        </w:tc>
        <w:tc>
          <w:tcPr>
            <w:tcW w:w="2526" w:type="dxa"/>
          </w:tcPr>
          <w:p w:rsidR="00A36645" w:rsidRDefault="00A36645" w:rsidP="00A615DA">
            <w:pPr>
              <w:cnfStyle w:val="000000100000"/>
            </w:pPr>
            <w:r>
              <w:t>Pre-assessment Quiz</w:t>
            </w:r>
          </w:p>
          <w:p w:rsidR="00A36645" w:rsidRDefault="001024D7" w:rsidP="007969E1">
            <w:pPr>
              <w:cnfStyle w:val="000000100000"/>
            </w:pPr>
            <w:r>
              <w:rPr>
                <w:color w:val="000000" w:themeColor="text1" w:themeShade="BF"/>
              </w:rPr>
              <w:t>In-class Worksheet</w:t>
            </w:r>
            <w:r w:rsidR="007969E1">
              <w:rPr>
                <w:color w:val="000000" w:themeColor="text1" w:themeShade="BF"/>
              </w:rPr>
              <w:t>/Exploration Activity</w:t>
            </w:r>
            <w:r>
              <w:rPr>
                <w:color w:val="000000" w:themeColor="text1" w:themeShade="BF"/>
              </w:rPr>
              <w:t xml:space="preserve"> (</w:t>
            </w:r>
            <w:r>
              <w:rPr>
                <w:i/>
                <w:color w:val="000000" w:themeColor="text1" w:themeShade="BF"/>
              </w:rPr>
              <w:t>3 Dot Quad Makers, Can You Make It?</w:t>
            </w:r>
            <w:r w:rsidR="00A964F0" w:rsidRPr="00A964F0">
              <w:rPr>
                <w:color w:val="000000" w:themeColor="text1" w:themeShade="BF"/>
              </w:rPr>
              <w:t>)</w:t>
            </w:r>
          </w:p>
        </w:tc>
        <w:tc>
          <w:tcPr>
            <w:tcW w:w="2767" w:type="dxa"/>
          </w:tcPr>
          <w:p w:rsidR="00A36645" w:rsidRDefault="00A964F0" w:rsidP="00A615DA">
            <w:pPr>
              <w:cnfStyle w:val="000000100000"/>
            </w:pPr>
            <w:r>
              <w:t>None</w:t>
            </w:r>
          </w:p>
          <w:p w:rsidR="00A36645" w:rsidRDefault="00A36645" w:rsidP="00A615DA">
            <w:pPr>
              <w:cnfStyle w:val="000000100000"/>
            </w:pPr>
          </w:p>
        </w:tc>
        <w:tc>
          <w:tcPr>
            <w:tcW w:w="2991" w:type="dxa"/>
          </w:tcPr>
          <w:p w:rsidR="00A36645" w:rsidRDefault="00A36645" w:rsidP="00A615DA">
            <w:pPr>
              <w:cnfStyle w:val="000000100000"/>
            </w:pPr>
            <w:r>
              <w:t>None</w:t>
            </w:r>
          </w:p>
        </w:tc>
      </w:tr>
      <w:tr w:rsidR="00A36645" w:rsidTr="001024D7">
        <w:trPr>
          <w:cnfStyle w:val="000000010000"/>
        </w:trPr>
        <w:tc>
          <w:tcPr>
            <w:cnfStyle w:val="001000000000"/>
            <w:tcW w:w="1292" w:type="dxa"/>
          </w:tcPr>
          <w:p w:rsidR="00A36645" w:rsidRPr="00A36645" w:rsidRDefault="00A36645" w:rsidP="00A615DA">
            <w:r w:rsidRPr="00A36645">
              <w:t>Tuesday</w:t>
            </w:r>
          </w:p>
        </w:tc>
        <w:tc>
          <w:tcPr>
            <w:tcW w:w="2526" w:type="dxa"/>
          </w:tcPr>
          <w:p w:rsidR="00A36645" w:rsidRDefault="001024D7" w:rsidP="001024D7">
            <w:pPr>
              <w:cnfStyle w:val="000000010000"/>
            </w:pPr>
            <w:r>
              <w:rPr>
                <w:color w:val="000000" w:themeColor="text1" w:themeShade="BF"/>
              </w:rPr>
              <w:t>In-class Worksheet (</w:t>
            </w:r>
            <w:r w:rsidRPr="001024D7">
              <w:rPr>
                <w:i/>
                <w:color w:val="000000" w:themeColor="text1" w:themeShade="BF"/>
              </w:rPr>
              <w:t>Q</w:t>
            </w:r>
            <w:r w:rsidRPr="001024D7">
              <w:rPr>
                <w:i/>
              </w:rPr>
              <w:t>uadrilateral Cell Chart</w:t>
            </w:r>
            <w:r>
              <w:t xml:space="preserve"> on </w:t>
            </w:r>
            <w:r>
              <w:rPr>
                <w:i/>
              </w:rPr>
              <w:t xml:space="preserve">Hiding Shape Makers, Measured Quad </w:t>
            </w:r>
            <w:r w:rsidRPr="001024D7">
              <w:rPr>
                <w:i/>
              </w:rPr>
              <w:t>Makers</w:t>
            </w:r>
            <w:r>
              <w:t>)</w:t>
            </w:r>
            <w:r>
              <w:rPr>
                <w:color w:val="000000" w:themeColor="text1" w:themeShade="BF"/>
              </w:rPr>
              <w:t xml:space="preserve"> </w:t>
            </w:r>
          </w:p>
        </w:tc>
        <w:tc>
          <w:tcPr>
            <w:tcW w:w="2767" w:type="dxa"/>
          </w:tcPr>
          <w:p w:rsidR="00A964F0" w:rsidRPr="001024D7" w:rsidRDefault="00A964F0" w:rsidP="00A36645">
            <w:pPr>
              <w:cnfStyle w:val="000000010000"/>
            </w:pPr>
            <w:r>
              <w:t xml:space="preserve">Finish </w:t>
            </w:r>
            <w:r w:rsidR="001024D7">
              <w:t>In-class Worksheet (</w:t>
            </w:r>
            <w:r w:rsidR="001024D7" w:rsidRPr="001024D7">
              <w:rPr>
                <w:i/>
              </w:rPr>
              <w:t>Quadrilateral Cell Chart</w:t>
            </w:r>
            <w:r w:rsidR="001024D7">
              <w:t>)</w:t>
            </w:r>
          </w:p>
          <w:p w:rsidR="00A964F0" w:rsidRDefault="00A964F0" w:rsidP="00A36645">
            <w:pPr>
              <w:cnfStyle w:val="000000010000"/>
            </w:pPr>
          </w:p>
          <w:p w:rsidR="00A36645" w:rsidRDefault="00A36645" w:rsidP="00A36645">
            <w:pPr>
              <w:cnfStyle w:val="000000010000"/>
            </w:pPr>
          </w:p>
        </w:tc>
        <w:tc>
          <w:tcPr>
            <w:tcW w:w="2991" w:type="dxa"/>
          </w:tcPr>
          <w:p w:rsidR="00A964F0" w:rsidRDefault="00A964F0" w:rsidP="00A36645">
            <w:pPr>
              <w:cnfStyle w:val="000000010000"/>
            </w:pPr>
            <w:r>
              <w:t xml:space="preserve">None </w:t>
            </w:r>
          </w:p>
          <w:p w:rsidR="00A964F0" w:rsidRDefault="00A964F0" w:rsidP="00A36645">
            <w:pPr>
              <w:cnfStyle w:val="000000010000"/>
            </w:pPr>
          </w:p>
          <w:p w:rsidR="00A36645" w:rsidRDefault="00A36645" w:rsidP="00A36645">
            <w:pPr>
              <w:cnfStyle w:val="000000010000"/>
            </w:pPr>
          </w:p>
        </w:tc>
      </w:tr>
      <w:tr w:rsidR="007969E1" w:rsidTr="001024D7">
        <w:trPr>
          <w:cnfStyle w:val="000000100000"/>
        </w:trPr>
        <w:tc>
          <w:tcPr>
            <w:cnfStyle w:val="001000000000"/>
            <w:tcW w:w="1292" w:type="dxa"/>
          </w:tcPr>
          <w:p w:rsidR="00A36645" w:rsidRPr="00A36645" w:rsidRDefault="00A36645" w:rsidP="00A615DA">
            <w:r w:rsidRPr="00A36645">
              <w:t>Wednesday</w:t>
            </w:r>
          </w:p>
        </w:tc>
        <w:tc>
          <w:tcPr>
            <w:tcW w:w="2526" w:type="dxa"/>
          </w:tcPr>
          <w:p w:rsidR="00A964F0" w:rsidRDefault="001024D7" w:rsidP="00A615DA">
            <w:pPr>
              <w:cnfStyle w:val="000000100000"/>
            </w:pPr>
            <w:r>
              <w:t>Exploration Activity (</w:t>
            </w:r>
            <w:r w:rsidR="00A964F0" w:rsidRPr="001024D7">
              <w:rPr>
                <w:i/>
              </w:rPr>
              <w:t>Haunted Hierarchy of Quadrilaterals</w:t>
            </w:r>
            <w:r>
              <w:t>)</w:t>
            </w:r>
          </w:p>
          <w:p w:rsidR="00A36645" w:rsidRDefault="001024D7" w:rsidP="001024D7">
            <w:pPr>
              <w:cnfStyle w:val="000000100000"/>
            </w:pPr>
            <w:r>
              <w:t xml:space="preserve">Class </w:t>
            </w:r>
            <w:r w:rsidR="00A964F0">
              <w:t xml:space="preserve">Discussion </w:t>
            </w:r>
            <w:r w:rsidR="000550C4">
              <w:t>(</w:t>
            </w:r>
            <w:r>
              <w:rPr>
                <w:i/>
              </w:rPr>
              <w:t>P</w:t>
            </w:r>
            <w:r w:rsidR="00A964F0" w:rsidRPr="001024D7">
              <w:rPr>
                <w:i/>
              </w:rPr>
              <w:t>roperties of 4 sided figures</w:t>
            </w:r>
            <w:r w:rsidR="000550C4">
              <w:t>)</w:t>
            </w:r>
          </w:p>
        </w:tc>
        <w:tc>
          <w:tcPr>
            <w:tcW w:w="2767" w:type="dxa"/>
          </w:tcPr>
          <w:p w:rsidR="00A964F0" w:rsidRDefault="001024D7" w:rsidP="00A615DA">
            <w:pPr>
              <w:cnfStyle w:val="000000100000"/>
            </w:pPr>
            <w:r>
              <w:t xml:space="preserve">Worksheet </w:t>
            </w:r>
            <w:r w:rsidR="00A964F0">
              <w:t>(</w:t>
            </w:r>
            <w:r w:rsidR="00A964F0" w:rsidRPr="001024D7">
              <w:rPr>
                <w:i/>
              </w:rPr>
              <w:t>Who Am I?</w:t>
            </w:r>
            <w:r w:rsidR="00A964F0">
              <w:t xml:space="preserve">) </w:t>
            </w:r>
          </w:p>
          <w:p w:rsidR="00A36645" w:rsidRDefault="00A36645" w:rsidP="00A36645">
            <w:pPr>
              <w:cnfStyle w:val="000000100000"/>
            </w:pPr>
          </w:p>
        </w:tc>
        <w:tc>
          <w:tcPr>
            <w:tcW w:w="2991" w:type="dxa"/>
          </w:tcPr>
          <w:p w:rsidR="00A964F0" w:rsidRPr="001024D7" w:rsidRDefault="00A964F0" w:rsidP="00A615DA">
            <w:pPr>
              <w:cnfStyle w:val="000000100000"/>
              <w:rPr>
                <w:i/>
              </w:rPr>
            </w:pPr>
            <w:r w:rsidRPr="001024D7">
              <w:rPr>
                <w:i/>
              </w:rPr>
              <w:t>Quadrilateral Cell Chart</w:t>
            </w:r>
          </w:p>
          <w:p w:rsidR="00A964F0" w:rsidRDefault="00A964F0" w:rsidP="00A615DA">
            <w:pPr>
              <w:cnfStyle w:val="000000100000"/>
            </w:pPr>
          </w:p>
          <w:p w:rsidR="00A36645" w:rsidRDefault="00A36645" w:rsidP="00A615DA">
            <w:pPr>
              <w:cnfStyle w:val="000000100000"/>
            </w:pPr>
          </w:p>
        </w:tc>
      </w:tr>
      <w:tr w:rsidR="00A36645" w:rsidTr="001024D7">
        <w:trPr>
          <w:cnfStyle w:val="000000010000"/>
        </w:trPr>
        <w:tc>
          <w:tcPr>
            <w:cnfStyle w:val="001000000000"/>
            <w:tcW w:w="1292" w:type="dxa"/>
          </w:tcPr>
          <w:p w:rsidR="00A36645" w:rsidRPr="00A36645" w:rsidRDefault="00A36645" w:rsidP="00A615DA">
            <w:r w:rsidRPr="00A36645">
              <w:t>Thursday</w:t>
            </w:r>
          </w:p>
        </w:tc>
        <w:tc>
          <w:tcPr>
            <w:tcW w:w="2526" w:type="dxa"/>
          </w:tcPr>
          <w:p w:rsidR="00A36645" w:rsidRDefault="00A36645" w:rsidP="00A615DA">
            <w:pPr>
              <w:cnfStyle w:val="000000010000"/>
            </w:pPr>
            <w:r>
              <w:t>Warm-up</w:t>
            </w:r>
            <w:r w:rsidR="00A964F0">
              <w:t xml:space="preserve"> (</w:t>
            </w:r>
            <w:r w:rsidR="00A964F0" w:rsidRPr="001024D7">
              <w:rPr>
                <w:i/>
              </w:rPr>
              <w:t>Triangle grouping activity based on properties</w:t>
            </w:r>
            <w:r w:rsidR="00A964F0">
              <w:t>)</w:t>
            </w:r>
          </w:p>
          <w:p w:rsidR="00A964F0" w:rsidRDefault="00A964F0" w:rsidP="00A615DA">
            <w:pPr>
              <w:cnfStyle w:val="000000010000"/>
            </w:pPr>
            <w:r>
              <w:t xml:space="preserve">Group </w:t>
            </w:r>
            <w:r w:rsidR="001024D7">
              <w:t>Presentations</w:t>
            </w:r>
            <w:r>
              <w:t xml:space="preserve"> </w:t>
            </w:r>
            <w:r w:rsidR="001024D7">
              <w:t>(</w:t>
            </w:r>
            <w:r w:rsidR="001024D7" w:rsidRPr="001024D7">
              <w:rPr>
                <w:i/>
              </w:rPr>
              <w:t>T</w:t>
            </w:r>
            <w:r w:rsidRPr="001024D7">
              <w:rPr>
                <w:i/>
              </w:rPr>
              <w:t>riangle properties and naming</w:t>
            </w:r>
            <w:r>
              <w:t>)</w:t>
            </w:r>
          </w:p>
          <w:p w:rsidR="00A36645" w:rsidRDefault="001024D7" w:rsidP="001024D7">
            <w:pPr>
              <w:cnfStyle w:val="000000010000"/>
            </w:pPr>
            <w:r>
              <w:lastRenderedPageBreak/>
              <w:t>Class Discussion (</w:t>
            </w:r>
            <w:r w:rsidRPr="001024D7">
              <w:rPr>
                <w:i/>
              </w:rPr>
              <w:t xml:space="preserve">Triangle </w:t>
            </w:r>
            <w:r w:rsidR="00A964F0" w:rsidRPr="001024D7">
              <w:rPr>
                <w:i/>
              </w:rPr>
              <w:t>Debate</w:t>
            </w:r>
            <w:r>
              <w:t>)</w:t>
            </w:r>
            <w:r w:rsidR="00A964F0">
              <w:t xml:space="preserve"> </w:t>
            </w:r>
          </w:p>
        </w:tc>
        <w:tc>
          <w:tcPr>
            <w:tcW w:w="2767" w:type="dxa"/>
          </w:tcPr>
          <w:p w:rsidR="00A964F0" w:rsidRDefault="00B0218D" w:rsidP="00A615DA">
            <w:pPr>
              <w:cnfStyle w:val="000000010000"/>
            </w:pPr>
            <w:r>
              <w:lastRenderedPageBreak/>
              <w:t>Worksheet</w:t>
            </w:r>
            <w:r w:rsidR="001024D7">
              <w:t xml:space="preserve"> (</w:t>
            </w:r>
            <w:r w:rsidR="001024D7" w:rsidRPr="001024D7">
              <w:rPr>
                <w:i/>
              </w:rPr>
              <w:t>Tricky Triangles</w:t>
            </w:r>
            <w:r w:rsidR="001024D7">
              <w:t>)</w:t>
            </w:r>
          </w:p>
          <w:p w:rsidR="00A36645" w:rsidRDefault="00A36645" w:rsidP="00A615DA">
            <w:pPr>
              <w:cnfStyle w:val="000000010000"/>
            </w:pPr>
          </w:p>
        </w:tc>
        <w:tc>
          <w:tcPr>
            <w:tcW w:w="2991" w:type="dxa"/>
          </w:tcPr>
          <w:p w:rsidR="00A964F0" w:rsidRPr="001024D7" w:rsidRDefault="001024D7" w:rsidP="00A615DA">
            <w:pPr>
              <w:cnfStyle w:val="000000010000"/>
              <w:rPr>
                <w:i/>
              </w:rPr>
            </w:pPr>
            <w:r>
              <w:rPr>
                <w:i/>
              </w:rPr>
              <w:t>Who Am I?</w:t>
            </w:r>
          </w:p>
          <w:p w:rsidR="00A36645" w:rsidRDefault="00A36645" w:rsidP="00A615DA">
            <w:pPr>
              <w:cnfStyle w:val="000000010000"/>
            </w:pPr>
          </w:p>
        </w:tc>
      </w:tr>
      <w:tr w:rsidR="007969E1" w:rsidTr="001024D7">
        <w:trPr>
          <w:cnfStyle w:val="000000100000"/>
        </w:trPr>
        <w:tc>
          <w:tcPr>
            <w:cnfStyle w:val="001000000000"/>
            <w:tcW w:w="1292" w:type="dxa"/>
          </w:tcPr>
          <w:p w:rsidR="00A36645" w:rsidRPr="00A36645" w:rsidRDefault="00A36645" w:rsidP="00A615DA">
            <w:r w:rsidRPr="00A36645">
              <w:lastRenderedPageBreak/>
              <w:t>Friday</w:t>
            </w:r>
          </w:p>
        </w:tc>
        <w:tc>
          <w:tcPr>
            <w:tcW w:w="2526" w:type="dxa"/>
          </w:tcPr>
          <w:p w:rsidR="00A964F0" w:rsidRDefault="007760A7" w:rsidP="00A615DA">
            <w:pPr>
              <w:cnfStyle w:val="000000100000"/>
            </w:pPr>
            <w:r>
              <w:t>Warm-up (</w:t>
            </w:r>
            <w:r w:rsidR="00A964F0" w:rsidRPr="007969E1">
              <w:rPr>
                <w:i/>
              </w:rPr>
              <w:t>WOW review of triangles</w:t>
            </w:r>
            <w:r>
              <w:t>)</w:t>
            </w:r>
            <w:r w:rsidR="00A964F0">
              <w:t xml:space="preserve"> </w:t>
            </w:r>
          </w:p>
          <w:p w:rsidR="00B0218D" w:rsidRDefault="007969E1" w:rsidP="00A615DA">
            <w:pPr>
              <w:cnfStyle w:val="000000100000"/>
            </w:pPr>
            <w:r>
              <w:t xml:space="preserve">Class </w:t>
            </w:r>
            <w:r w:rsidR="00B0218D">
              <w:t>Discussion (</w:t>
            </w:r>
            <w:r w:rsidR="00B0218D" w:rsidRPr="007969E1">
              <w:rPr>
                <w:i/>
              </w:rPr>
              <w:t>Hierarchy</w:t>
            </w:r>
            <w:r w:rsidR="00B0218D">
              <w:t>)</w:t>
            </w:r>
          </w:p>
          <w:p w:rsidR="00A36645" w:rsidRDefault="00D10EB4" w:rsidP="00A615DA">
            <w:pPr>
              <w:cnfStyle w:val="000000100000"/>
            </w:pPr>
            <w:r>
              <w:t>Group Work (</w:t>
            </w:r>
            <w:r w:rsidR="00A964F0" w:rsidRPr="007969E1">
              <w:rPr>
                <w:i/>
              </w:rPr>
              <w:t xml:space="preserve">Begin naming, drawing by hand, and </w:t>
            </w:r>
            <w:r w:rsidR="007969E1">
              <w:rPr>
                <w:i/>
              </w:rPr>
              <w:t xml:space="preserve">reviewing </w:t>
            </w:r>
            <w:r w:rsidR="00A964F0" w:rsidRPr="007969E1">
              <w:rPr>
                <w:i/>
              </w:rPr>
              <w:t>properties of 5-10 sided shapes</w:t>
            </w:r>
            <w:r>
              <w:t>)</w:t>
            </w:r>
          </w:p>
        </w:tc>
        <w:tc>
          <w:tcPr>
            <w:tcW w:w="2767" w:type="dxa"/>
          </w:tcPr>
          <w:p w:rsidR="00A36645" w:rsidRPr="007969E1" w:rsidRDefault="007969E1" w:rsidP="00A615DA">
            <w:pPr>
              <w:cnfStyle w:val="000000100000"/>
            </w:pPr>
            <w:r>
              <w:t>Worksheet (</w:t>
            </w:r>
            <w:proofErr w:type="spellStart"/>
            <w:r w:rsidR="00B0218D" w:rsidRPr="007969E1">
              <w:rPr>
                <w:i/>
              </w:rPr>
              <w:t>Searchin</w:t>
            </w:r>
            <w:proofErr w:type="spellEnd"/>
            <w:r w:rsidR="00B0218D" w:rsidRPr="007969E1">
              <w:rPr>
                <w:i/>
              </w:rPr>
              <w:t>’ for Shapes</w:t>
            </w:r>
            <w:r>
              <w:t>)</w:t>
            </w:r>
          </w:p>
        </w:tc>
        <w:tc>
          <w:tcPr>
            <w:tcW w:w="2991" w:type="dxa"/>
          </w:tcPr>
          <w:p w:rsidR="00160FBF" w:rsidRDefault="00B0218D" w:rsidP="001024D7">
            <w:pPr>
              <w:cnfStyle w:val="000000100000"/>
            </w:pPr>
            <w:r w:rsidRPr="001024D7">
              <w:rPr>
                <w:i/>
              </w:rPr>
              <w:t>Tricky Triangles</w:t>
            </w:r>
            <w:r>
              <w:t xml:space="preserve"> </w:t>
            </w:r>
          </w:p>
        </w:tc>
      </w:tr>
      <w:tr w:rsidR="00160FBF" w:rsidTr="001024D7">
        <w:trPr>
          <w:cnfStyle w:val="000000010000"/>
        </w:trPr>
        <w:tc>
          <w:tcPr>
            <w:cnfStyle w:val="001000000000"/>
            <w:tcW w:w="1292" w:type="dxa"/>
          </w:tcPr>
          <w:p w:rsidR="00160FBF" w:rsidRPr="00A36645" w:rsidRDefault="00160FBF" w:rsidP="00160FBF">
            <w:r>
              <w:t>Monday</w:t>
            </w:r>
          </w:p>
        </w:tc>
        <w:tc>
          <w:tcPr>
            <w:tcW w:w="2526" w:type="dxa"/>
          </w:tcPr>
          <w:p w:rsidR="00160FBF" w:rsidRDefault="00D10EB4" w:rsidP="00A964F0">
            <w:pPr>
              <w:cnfStyle w:val="000000010000"/>
            </w:pPr>
            <w:r>
              <w:t>Warm-up (</w:t>
            </w:r>
            <w:r w:rsidR="00B0218D" w:rsidRPr="007969E1">
              <w:rPr>
                <w:i/>
              </w:rPr>
              <w:t>WOW Fenced P</w:t>
            </w:r>
            <w:r w:rsidR="00A964F0" w:rsidRPr="007969E1">
              <w:rPr>
                <w:i/>
              </w:rPr>
              <w:t>erimeter</w:t>
            </w:r>
            <w:r>
              <w:t>)</w:t>
            </w:r>
          </w:p>
          <w:p w:rsidR="002355F0" w:rsidRDefault="007969E1" w:rsidP="00A964F0">
            <w:pPr>
              <w:cnfStyle w:val="000000010000"/>
            </w:pPr>
            <w:r>
              <w:t>Exploration Activity (</w:t>
            </w:r>
            <w:r w:rsidR="002355F0" w:rsidRPr="007969E1">
              <w:rPr>
                <w:i/>
              </w:rPr>
              <w:t>Areas of Squares, Rectangles, and Parallelograms</w:t>
            </w:r>
            <w:r>
              <w:t>)</w:t>
            </w:r>
          </w:p>
        </w:tc>
        <w:tc>
          <w:tcPr>
            <w:tcW w:w="2767" w:type="dxa"/>
          </w:tcPr>
          <w:p w:rsidR="00160FBF" w:rsidRDefault="007969E1" w:rsidP="007969E1">
            <w:pPr>
              <w:cnfStyle w:val="000000010000"/>
            </w:pPr>
            <w:r>
              <w:t>Worksheet (</w:t>
            </w:r>
            <w:r w:rsidR="002355F0" w:rsidRPr="007969E1">
              <w:rPr>
                <w:i/>
              </w:rPr>
              <w:t>Naming, Perimeter, and Area</w:t>
            </w:r>
            <w:r>
              <w:t>)</w:t>
            </w:r>
            <w:r w:rsidR="002355F0">
              <w:t xml:space="preserve"> </w:t>
            </w:r>
          </w:p>
        </w:tc>
        <w:tc>
          <w:tcPr>
            <w:tcW w:w="2991" w:type="dxa"/>
          </w:tcPr>
          <w:p w:rsidR="00160FBF" w:rsidRPr="007969E1" w:rsidRDefault="00B0218D" w:rsidP="00160FBF">
            <w:pPr>
              <w:cnfStyle w:val="000000010000"/>
              <w:rPr>
                <w:i/>
              </w:rPr>
            </w:pPr>
            <w:proofErr w:type="spellStart"/>
            <w:r w:rsidRPr="007969E1">
              <w:rPr>
                <w:i/>
              </w:rPr>
              <w:t>Searchin</w:t>
            </w:r>
            <w:proofErr w:type="spellEnd"/>
            <w:r w:rsidRPr="007969E1">
              <w:rPr>
                <w:i/>
              </w:rPr>
              <w:t>’ for Shapes</w:t>
            </w:r>
          </w:p>
        </w:tc>
      </w:tr>
      <w:tr w:rsidR="007969E1" w:rsidTr="001024D7">
        <w:trPr>
          <w:cnfStyle w:val="000000100000"/>
        </w:trPr>
        <w:tc>
          <w:tcPr>
            <w:cnfStyle w:val="001000000000"/>
            <w:tcW w:w="1292" w:type="dxa"/>
          </w:tcPr>
          <w:p w:rsidR="00160FBF" w:rsidRDefault="00160FBF" w:rsidP="00160FBF">
            <w:r>
              <w:t>Tuesday</w:t>
            </w:r>
          </w:p>
        </w:tc>
        <w:tc>
          <w:tcPr>
            <w:tcW w:w="2526" w:type="dxa"/>
          </w:tcPr>
          <w:p w:rsidR="00B0218D" w:rsidRDefault="00B0218D" w:rsidP="00B0218D">
            <w:pPr>
              <w:cnfStyle w:val="000000100000"/>
            </w:pPr>
            <w:r>
              <w:t>Warm-up (WOW Dinner Table Areas)</w:t>
            </w:r>
          </w:p>
          <w:p w:rsidR="00B0218D" w:rsidRDefault="00B0218D" w:rsidP="00B0218D">
            <w:pPr>
              <w:cnfStyle w:val="000000100000"/>
            </w:pPr>
            <w:r>
              <w:t>Areas of Triangles</w:t>
            </w:r>
          </w:p>
        </w:tc>
        <w:tc>
          <w:tcPr>
            <w:tcW w:w="2767" w:type="dxa"/>
          </w:tcPr>
          <w:p w:rsidR="00160FBF" w:rsidRDefault="007969E1" w:rsidP="007969E1">
            <w:pPr>
              <w:cnfStyle w:val="000000100000"/>
            </w:pPr>
            <w:r>
              <w:t>Worksheet (</w:t>
            </w:r>
            <w:r w:rsidR="00B0218D" w:rsidRPr="007969E1">
              <w:rPr>
                <w:i/>
              </w:rPr>
              <w:t>Chip Factory Area</w:t>
            </w:r>
            <w:r>
              <w:t>)</w:t>
            </w:r>
            <w:r w:rsidR="00B0218D">
              <w:t xml:space="preserve"> </w:t>
            </w:r>
          </w:p>
        </w:tc>
        <w:tc>
          <w:tcPr>
            <w:tcW w:w="2991" w:type="dxa"/>
          </w:tcPr>
          <w:p w:rsidR="00160FBF" w:rsidRDefault="002355F0" w:rsidP="007969E1">
            <w:pPr>
              <w:cnfStyle w:val="000000100000"/>
            </w:pPr>
            <w:r w:rsidRPr="007969E1">
              <w:rPr>
                <w:i/>
              </w:rPr>
              <w:t>Naming, Perimeter, and Area</w:t>
            </w:r>
            <w:r>
              <w:t xml:space="preserve"> </w:t>
            </w:r>
          </w:p>
        </w:tc>
      </w:tr>
      <w:tr w:rsidR="00B0218D" w:rsidTr="001024D7">
        <w:trPr>
          <w:cnfStyle w:val="000000010000"/>
        </w:trPr>
        <w:tc>
          <w:tcPr>
            <w:cnfStyle w:val="001000000000"/>
            <w:tcW w:w="1292" w:type="dxa"/>
          </w:tcPr>
          <w:p w:rsidR="00B0218D" w:rsidRDefault="00B0218D" w:rsidP="00160FBF">
            <w:r>
              <w:t>Wednesday</w:t>
            </w:r>
          </w:p>
        </w:tc>
        <w:tc>
          <w:tcPr>
            <w:tcW w:w="2526" w:type="dxa"/>
          </w:tcPr>
          <w:p w:rsidR="00B0218D" w:rsidRDefault="007969E1" w:rsidP="00C26892">
            <w:pPr>
              <w:cnfStyle w:val="000000010000"/>
            </w:pPr>
            <w:r>
              <w:t>Warm-up</w:t>
            </w:r>
            <w:r>
              <w:t xml:space="preserve"> (</w:t>
            </w:r>
            <w:r w:rsidR="00B0218D" w:rsidRPr="007969E1">
              <w:rPr>
                <w:i/>
              </w:rPr>
              <w:t>Triangle and Parallelogram</w:t>
            </w:r>
            <w:r>
              <w:t>)</w:t>
            </w:r>
            <w:r w:rsidR="00B0218D">
              <w:t xml:space="preserve"> </w:t>
            </w:r>
          </w:p>
          <w:p w:rsidR="00B0218D" w:rsidRDefault="007969E1" w:rsidP="00C26892">
            <w:pPr>
              <w:cnfStyle w:val="000000010000"/>
            </w:pPr>
            <w:r>
              <w:t>Exploration Activity (</w:t>
            </w:r>
            <w:r w:rsidR="00B0218D" w:rsidRPr="007969E1">
              <w:rPr>
                <w:i/>
              </w:rPr>
              <w:t>Area</w:t>
            </w:r>
            <w:r w:rsidR="00B0218D">
              <w:t xml:space="preserve"> </w:t>
            </w:r>
            <w:r w:rsidR="00B0218D" w:rsidRPr="007969E1">
              <w:rPr>
                <w:i/>
              </w:rPr>
              <w:t>of</w:t>
            </w:r>
            <w:r w:rsidR="00B0218D">
              <w:t xml:space="preserve"> </w:t>
            </w:r>
            <w:r w:rsidR="00B0218D" w:rsidRPr="007969E1">
              <w:rPr>
                <w:i/>
              </w:rPr>
              <w:t>Trapezoids</w:t>
            </w:r>
            <w:r>
              <w:t>)</w:t>
            </w:r>
          </w:p>
          <w:p w:rsidR="00B0218D" w:rsidRDefault="00B0218D" w:rsidP="007969E1">
            <w:pPr>
              <w:cnfStyle w:val="000000010000"/>
            </w:pPr>
            <w:r>
              <w:t xml:space="preserve">Exit </w:t>
            </w:r>
            <w:r w:rsidR="007969E1">
              <w:t>Ticket</w:t>
            </w:r>
            <w:r>
              <w:t xml:space="preserve"> </w:t>
            </w:r>
            <w:r w:rsidR="007969E1">
              <w:t>(</w:t>
            </w:r>
            <w:r w:rsidRPr="007969E1">
              <w:rPr>
                <w:i/>
              </w:rPr>
              <w:t>Student Understanding/Confusion</w:t>
            </w:r>
            <w:r w:rsidR="007969E1">
              <w:t>)</w:t>
            </w:r>
          </w:p>
        </w:tc>
        <w:tc>
          <w:tcPr>
            <w:tcW w:w="2767" w:type="dxa"/>
          </w:tcPr>
          <w:p w:rsidR="00B0218D" w:rsidRPr="007969E1" w:rsidRDefault="007969E1" w:rsidP="00C26892">
            <w:pPr>
              <w:cnfStyle w:val="000000010000"/>
            </w:pPr>
            <w:r>
              <w:t>Worksheet (</w:t>
            </w:r>
            <w:r w:rsidR="00B0218D" w:rsidRPr="007969E1">
              <w:rPr>
                <w:i/>
              </w:rPr>
              <w:t>Awesome</w:t>
            </w:r>
            <w:r w:rsidR="00B0218D">
              <w:t xml:space="preserve"> </w:t>
            </w:r>
            <w:r w:rsidR="00B0218D" w:rsidRPr="007969E1">
              <w:rPr>
                <w:i/>
              </w:rPr>
              <w:t>Areas</w:t>
            </w:r>
            <w:r>
              <w:t>)</w:t>
            </w:r>
          </w:p>
        </w:tc>
        <w:tc>
          <w:tcPr>
            <w:tcW w:w="2991" w:type="dxa"/>
          </w:tcPr>
          <w:p w:rsidR="00B0218D" w:rsidRDefault="00B0218D" w:rsidP="007969E1">
            <w:pPr>
              <w:cnfStyle w:val="000000010000"/>
            </w:pPr>
            <w:r w:rsidRPr="007969E1">
              <w:rPr>
                <w:i/>
              </w:rPr>
              <w:t>Chip Factory Area</w:t>
            </w:r>
            <w:r>
              <w:t xml:space="preserve"> </w:t>
            </w:r>
          </w:p>
        </w:tc>
      </w:tr>
      <w:tr w:rsidR="007969E1" w:rsidTr="001024D7">
        <w:trPr>
          <w:cnfStyle w:val="000000100000"/>
        </w:trPr>
        <w:tc>
          <w:tcPr>
            <w:cnfStyle w:val="001000000000"/>
            <w:tcW w:w="1292" w:type="dxa"/>
          </w:tcPr>
          <w:p w:rsidR="00B0218D" w:rsidRDefault="00B0218D" w:rsidP="00160FBF">
            <w:r>
              <w:t>Thursday</w:t>
            </w:r>
          </w:p>
        </w:tc>
        <w:tc>
          <w:tcPr>
            <w:tcW w:w="2526" w:type="dxa"/>
          </w:tcPr>
          <w:p w:rsidR="00B0218D" w:rsidRDefault="007969E1" w:rsidP="007969E1">
            <w:pPr>
              <w:cnfStyle w:val="000000100000"/>
            </w:pPr>
            <w:r>
              <w:t>Group Work (</w:t>
            </w:r>
            <w:r>
              <w:rPr>
                <w:i/>
              </w:rPr>
              <w:t>Shape Calculations/Project</w:t>
            </w:r>
            <w:r>
              <w:t>)</w:t>
            </w:r>
          </w:p>
        </w:tc>
        <w:tc>
          <w:tcPr>
            <w:tcW w:w="2767" w:type="dxa"/>
          </w:tcPr>
          <w:p w:rsidR="00B0218D" w:rsidRDefault="007969E1" w:rsidP="007969E1">
            <w:pPr>
              <w:cnfStyle w:val="000000100000"/>
            </w:pPr>
            <w:r>
              <w:t>Accountability H</w:t>
            </w:r>
            <w:r w:rsidR="00B0218D">
              <w:t xml:space="preserve">andout </w:t>
            </w:r>
          </w:p>
        </w:tc>
        <w:tc>
          <w:tcPr>
            <w:tcW w:w="2991" w:type="dxa"/>
          </w:tcPr>
          <w:p w:rsidR="00B0218D" w:rsidRPr="007969E1" w:rsidRDefault="00B0218D" w:rsidP="00C26892">
            <w:pPr>
              <w:cnfStyle w:val="000000100000"/>
              <w:rPr>
                <w:i/>
              </w:rPr>
            </w:pPr>
            <w:r w:rsidRPr="007969E1">
              <w:rPr>
                <w:i/>
              </w:rPr>
              <w:t>Awesome Areas</w:t>
            </w:r>
          </w:p>
        </w:tc>
      </w:tr>
      <w:tr w:rsidR="00B0218D" w:rsidTr="001024D7">
        <w:trPr>
          <w:cnfStyle w:val="000000010000"/>
        </w:trPr>
        <w:tc>
          <w:tcPr>
            <w:cnfStyle w:val="001000000000"/>
            <w:tcW w:w="1292" w:type="dxa"/>
          </w:tcPr>
          <w:p w:rsidR="00B0218D" w:rsidRDefault="00B0218D" w:rsidP="00160FBF">
            <w:r>
              <w:t>Friday</w:t>
            </w:r>
          </w:p>
        </w:tc>
        <w:tc>
          <w:tcPr>
            <w:tcW w:w="2526" w:type="dxa"/>
          </w:tcPr>
          <w:p w:rsidR="00B0218D" w:rsidRDefault="007969E1" w:rsidP="00C26892">
            <w:pPr>
              <w:cnfStyle w:val="000000010000"/>
            </w:pPr>
            <w:r>
              <w:t xml:space="preserve">In-class </w:t>
            </w:r>
            <w:r>
              <w:t>Worksheet</w:t>
            </w:r>
            <w:r>
              <w:t xml:space="preserve"> (</w:t>
            </w:r>
            <w:r w:rsidR="00B0218D" w:rsidRPr="007969E1">
              <w:rPr>
                <w:i/>
              </w:rPr>
              <w:t>Floor Plan</w:t>
            </w:r>
            <w:r>
              <w:rPr>
                <w:i/>
              </w:rPr>
              <w:t>/Project</w:t>
            </w:r>
            <w:r>
              <w:t>)</w:t>
            </w:r>
            <w:r w:rsidR="00B0218D">
              <w:t xml:space="preserve"> </w:t>
            </w:r>
          </w:p>
        </w:tc>
        <w:tc>
          <w:tcPr>
            <w:tcW w:w="2767" w:type="dxa"/>
          </w:tcPr>
          <w:p w:rsidR="007969E1" w:rsidRDefault="007969E1" w:rsidP="007969E1">
            <w:pPr>
              <w:cnfStyle w:val="000000010000"/>
            </w:pPr>
            <w:r>
              <w:t>Project</w:t>
            </w:r>
            <w:r>
              <w:t>:</w:t>
            </w:r>
            <w:r>
              <w:t xml:space="preserve"> </w:t>
            </w:r>
          </w:p>
          <w:p w:rsidR="00B0218D" w:rsidRDefault="007969E1" w:rsidP="007969E1">
            <w:pPr>
              <w:cnfStyle w:val="000000010000"/>
            </w:pPr>
            <w:r>
              <w:t>Worksheets (</w:t>
            </w:r>
            <w:r>
              <w:rPr>
                <w:i/>
              </w:rPr>
              <w:t>Floor Plan, Brainstorming Sheet, Shape Calculations</w:t>
            </w:r>
            <w:r>
              <w:t xml:space="preserve">) </w:t>
            </w:r>
          </w:p>
          <w:p w:rsidR="007969E1" w:rsidRDefault="007969E1" w:rsidP="00C26892">
            <w:pPr>
              <w:cnfStyle w:val="000000010000"/>
            </w:pPr>
            <w:r>
              <w:t>Write-up</w:t>
            </w:r>
          </w:p>
        </w:tc>
        <w:tc>
          <w:tcPr>
            <w:tcW w:w="2991" w:type="dxa"/>
          </w:tcPr>
          <w:p w:rsidR="00B0218D" w:rsidRDefault="00B0218D" w:rsidP="00160FBF">
            <w:pPr>
              <w:cnfStyle w:val="000000010000"/>
            </w:pPr>
          </w:p>
        </w:tc>
      </w:tr>
      <w:tr w:rsidR="007969E1" w:rsidTr="001024D7">
        <w:trPr>
          <w:cnfStyle w:val="000000100000"/>
        </w:trPr>
        <w:tc>
          <w:tcPr>
            <w:cnfStyle w:val="001000000000"/>
            <w:tcW w:w="1292" w:type="dxa"/>
          </w:tcPr>
          <w:p w:rsidR="00B0218D" w:rsidRPr="00A36645" w:rsidRDefault="00B0218D" w:rsidP="00A615DA">
            <w:r>
              <w:t>Monday</w:t>
            </w:r>
          </w:p>
        </w:tc>
        <w:tc>
          <w:tcPr>
            <w:tcW w:w="2526" w:type="dxa"/>
          </w:tcPr>
          <w:p w:rsidR="00B0218D" w:rsidRDefault="00100162" w:rsidP="00A615DA">
            <w:pPr>
              <w:cnfStyle w:val="000000100000"/>
            </w:pPr>
            <w:r>
              <w:t>N/A</w:t>
            </w:r>
          </w:p>
        </w:tc>
        <w:tc>
          <w:tcPr>
            <w:tcW w:w="2767" w:type="dxa"/>
          </w:tcPr>
          <w:p w:rsidR="00B0218D" w:rsidRDefault="00100162" w:rsidP="00A615DA">
            <w:pPr>
              <w:cnfStyle w:val="000000100000"/>
            </w:pPr>
            <w:r>
              <w:t>N/A</w:t>
            </w:r>
          </w:p>
        </w:tc>
        <w:tc>
          <w:tcPr>
            <w:tcW w:w="2991" w:type="dxa"/>
          </w:tcPr>
          <w:p w:rsidR="00B0218D" w:rsidRDefault="00B0218D" w:rsidP="00A615DA">
            <w:pPr>
              <w:cnfStyle w:val="000000100000"/>
            </w:pPr>
            <w:r>
              <w:t>Project</w:t>
            </w:r>
          </w:p>
        </w:tc>
      </w:tr>
    </w:tbl>
    <w:p w:rsidR="00437502" w:rsidRDefault="00437502" w:rsidP="00437502">
      <w:pPr>
        <w:jc w:val="center"/>
        <w:rPr>
          <w:b/>
          <w:i/>
        </w:rPr>
      </w:pPr>
    </w:p>
    <w:p w:rsidR="00A615DA" w:rsidRDefault="00A615DA" w:rsidP="00A615DA">
      <w:bookmarkStart w:id="0" w:name="_GoBack"/>
      <w:bookmarkEnd w:id="0"/>
    </w:p>
    <w:sectPr w:rsidR="00A615DA" w:rsidSect="00FC46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2B08"/>
    <w:multiLevelType w:val="hybridMultilevel"/>
    <w:tmpl w:val="0180C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411C91"/>
    <w:multiLevelType w:val="hybridMultilevel"/>
    <w:tmpl w:val="FA14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587FE8"/>
    <w:multiLevelType w:val="hybridMultilevel"/>
    <w:tmpl w:val="7C762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45550"/>
    <w:rsid w:val="000550C4"/>
    <w:rsid w:val="00096218"/>
    <w:rsid w:val="00100162"/>
    <w:rsid w:val="001024D7"/>
    <w:rsid w:val="00142564"/>
    <w:rsid w:val="00160FBF"/>
    <w:rsid w:val="0018184E"/>
    <w:rsid w:val="002355F0"/>
    <w:rsid w:val="002639AC"/>
    <w:rsid w:val="00271EFD"/>
    <w:rsid w:val="002A77C6"/>
    <w:rsid w:val="00400D80"/>
    <w:rsid w:val="00437502"/>
    <w:rsid w:val="00460412"/>
    <w:rsid w:val="00481D65"/>
    <w:rsid w:val="005763F0"/>
    <w:rsid w:val="005A59C3"/>
    <w:rsid w:val="005A74B3"/>
    <w:rsid w:val="00704113"/>
    <w:rsid w:val="007760A7"/>
    <w:rsid w:val="007969E1"/>
    <w:rsid w:val="009C781C"/>
    <w:rsid w:val="00A36645"/>
    <w:rsid w:val="00A615DA"/>
    <w:rsid w:val="00A964F0"/>
    <w:rsid w:val="00AD7DF6"/>
    <w:rsid w:val="00B0218D"/>
    <w:rsid w:val="00B1400B"/>
    <w:rsid w:val="00BB159D"/>
    <w:rsid w:val="00CC2627"/>
    <w:rsid w:val="00D10EB4"/>
    <w:rsid w:val="00E45550"/>
    <w:rsid w:val="00E51A19"/>
    <w:rsid w:val="00E544DD"/>
    <w:rsid w:val="00F91A5B"/>
    <w:rsid w:val="00FC4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564"/>
    <w:pPr>
      <w:ind w:left="720"/>
      <w:contextualSpacing/>
    </w:pPr>
  </w:style>
  <w:style w:type="table" w:customStyle="1" w:styleId="LightShading">
    <w:name w:val="Light Shading"/>
    <w:basedOn w:val="TableNormal"/>
    <w:uiPriority w:val="60"/>
    <w:rsid w:val="00A366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024D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1024D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1024D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564"/>
    <w:pPr>
      <w:ind w:left="720"/>
      <w:contextualSpacing/>
    </w:pPr>
  </w:style>
  <w:style w:type="table" w:styleId="LightShading">
    <w:name w:val="Light Shading"/>
    <w:basedOn w:val="TableNormal"/>
    <w:uiPriority w:val="60"/>
    <w:rsid w:val="00A366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Win7LabUser</dc:creator>
  <cp:lastModifiedBy>Colleen Condra</cp:lastModifiedBy>
  <cp:revision>4</cp:revision>
  <cp:lastPrinted>2012-10-09T18:21:00Z</cp:lastPrinted>
  <dcterms:created xsi:type="dcterms:W3CDTF">2012-11-28T20:32:00Z</dcterms:created>
  <dcterms:modified xsi:type="dcterms:W3CDTF">2012-11-28T20:45:00Z</dcterms:modified>
</cp:coreProperties>
</file>